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45" w:rsidRDefault="00B608FB">
      <w:pPr>
        <w:rPr>
          <w:rFonts w:ascii="宋体" w:eastAsia="宋体" w:hAnsi="宋体" w:cs="宋体"/>
          <w:b/>
          <w:bCs/>
          <w:color w:val="FF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  <w:t>中国百姓才艺网关于分站机构设置的方案</w:t>
      </w:r>
      <w:bookmarkStart w:id="0" w:name="_GoBack"/>
      <w:bookmarkEnd w:id="0"/>
    </w:p>
    <w:p w:rsidR="00691945" w:rsidRDefault="00691945">
      <w:pPr>
        <w:rPr>
          <w:rFonts w:ascii="宋体" w:hAnsi="宋体"/>
          <w:sz w:val="28"/>
          <w:szCs w:val="28"/>
        </w:rPr>
      </w:pPr>
    </w:p>
    <w:p w:rsidR="00691945" w:rsidRDefault="00B608FB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中百艺发</w:t>
      </w:r>
      <w:r>
        <w:rPr>
          <w:rFonts w:ascii="宋体" w:hAnsi="宋体"/>
          <w:sz w:val="28"/>
          <w:szCs w:val="28"/>
        </w:rPr>
        <w:t>[</w:t>
      </w:r>
      <w:r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]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00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号</w:t>
      </w:r>
      <w:r>
        <w:rPr>
          <w:rFonts w:ascii="宋体" w:hAnsi="宋体" w:hint="eastAsia"/>
          <w:sz w:val="28"/>
          <w:szCs w:val="28"/>
        </w:rPr>
        <w:t xml:space="preserve"> </w:t>
      </w:r>
      <w:r w:rsidR="00A6577D">
        <w:rPr>
          <w:rFonts w:ascii="宋体" w:hAnsi="宋体" w:hint="eastAsia"/>
          <w:sz w:val="28"/>
          <w:szCs w:val="28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签发：邵华</w:t>
      </w:r>
    </w:p>
    <w:p w:rsidR="00691945" w:rsidRDefault="00691945" w:rsidP="00A6577D">
      <w:pPr>
        <w:ind w:firstLineChars="50" w:firstLine="141"/>
        <w:rPr>
          <w:b/>
          <w:bCs/>
          <w:color w:val="FF0000"/>
          <w:sz w:val="24"/>
        </w:rPr>
      </w:pPr>
      <w:r w:rsidRPr="00691945">
        <w:rPr>
          <w:rFonts w:ascii="宋体" w:hAnsi="宋体"/>
          <w:b/>
          <w:sz w:val="28"/>
          <w:szCs w:val="28"/>
        </w:rPr>
        <w:pict>
          <v:line id="Line 34" o:spid="_x0000_s1026" style="position:absolute;left:0;text-align:left;z-index:251660288" from="7.05pt,11.75pt" to="457.05pt,11.75pt" o:gfxdata="UEsDBAoAAAAAAIdO4kAAAAAAAAAAAAAAAAAEAAAAZHJzL1BLAwQUAAAACACHTuJAE+tjOtcAAAAI&#10;AQAADwAAAGRycy9kb3ducmV2LnhtbE2Py07DMBBF95X4B2uQ2CDqpDwEIU6FkBCFLigBqerOjYck&#10;ajwOttOWv2eABV3eh+6cyad724kt+tA6UpCOExBIlTMt1Qre3x7OrkGEqMnozhEq+MIA0+JolOvM&#10;uB294raMteARCplW0MTYZ1KGqkGrw9j1SJx9OG91ZOlrabze8bjt5CRJrqTVLfGFRvd432C1KQer&#10;wL7YO7maPw6lXzw9Lz/ns8XmdKbUyXGa3IKIuI//ZfjBZ3QomGntBjJBdKwvUm4qmJxfguD85tdY&#10;/xmyyOXhA8U3UEsDBBQAAAAIAIdO4kCqpeGAwgEAAI0DAAAOAAAAZHJzL2Uyb0RvYy54bWytU8tu&#10;2zAQvBfoPxC815KSpg0EyznEdS9Ba6DpB6z5kAjwBS5j2X/fJe04fVyKIBeK5A5nd2dHy7uDs2yv&#10;EprgB94tWs6UF0EaPw785+Pmwy1nmMFLsMGrgR8V8rvV+3fLOfbqKkzBSpUYkXjs5zjwKefYNw2K&#10;STnARYjKU1CH5CDTMY2NTDATu7PNVdt+auaQZExBKES6XZ+CfFX5tVYif9caVWZ24FRbrmuq666s&#10;zWoJ/ZggTkacy4BXVOHAeEp6oVpDBvaUzD9UzogUMOi8EME1QWsjVO2Buunav7r5MUFUtRcSB+NF&#10;Jnw7WvFtv03MSJodZx4cjejBeMWuPxZp5og9Ie79Np1PGLep9HnQyZUvdcAOVc7jRU51yEzQ5c3n&#10;7qZtSXXxHGteHsaE+asKjpXNwC0lrQLC/gEzJSPoM6TksZ7NA7++7SofkFO0hUzULlLt6Mf6GIM1&#10;cmOsLU8wjbt7m9geaPabDVVSx03Ef8BKljXgdMLV0MkVkwL5xUuWj5FU8WRfXmpwSnJmFbm97Kp/&#10;Mhj7P0hKbT21VmQ9CVl2uyCPNIOnmMw4kRRdIa0YmnkV4uzPYqrfzxX18he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62M61wAAAAgBAAAPAAAAAAAAAAEAIAAAACIAAABkcnMvZG93bnJldi54&#10;bWxQSwECFAAUAAAACACHTuJAqqXhgMIBAACNAwAADgAAAAAAAAABACAAAAAmAQAAZHJzL2Uyb0Rv&#10;Yy54bWxQSwUGAAAAAAYABgBZAQAAWgUAAAAA&#10;" strokecolor="red" strokeweight="3pt"/>
        </w:pict>
      </w:r>
    </w:p>
    <w:p w:rsidR="00691945" w:rsidRDefault="00B608FB">
      <w:pPr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各机构、部门：</w:t>
      </w:r>
    </w:p>
    <w:p w:rsidR="00691945" w:rsidRDefault="00404AEF">
      <w:pPr>
        <w:ind w:firstLine="642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中国百姓才艺网根据</w:t>
      </w:r>
      <w:r w:rsidR="00B608FB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发展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需要、适应国内新媒体市场</w:t>
      </w:r>
      <w:r w:rsidR="00B608FB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，提高网站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的社会知名度、品牌化建设，加强目标管理。对省、市分站建立制定</w:t>
      </w:r>
      <w:r w:rsidR="00B608FB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规定，全国统一执行标准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执行</w:t>
      </w:r>
      <w:r w:rsidR="00B608FB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如下：</w:t>
      </w:r>
    </w:p>
    <w:p w:rsidR="00691945" w:rsidRDefault="00691945">
      <w:pPr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 w:rsidR="006F5AF8">
        <w:rPr>
          <w:rFonts w:ascii="楷体_GB2312" w:eastAsia="楷体_GB2312" w:hAnsi="楷体_GB2312" w:cs="楷体_GB2312" w:hint="eastAsia"/>
          <w:sz w:val="32"/>
          <w:szCs w:val="32"/>
        </w:rPr>
        <w:t>中国百姓才艺网采编管理</w:t>
      </w:r>
      <w:r w:rsidR="000F34E3">
        <w:rPr>
          <w:rFonts w:ascii="楷体_GB2312" w:eastAsia="楷体_GB2312" w:hAnsi="楷体_GB2312" w:cs="楷体_GB2312" w:hint="eastAsia"/>
          <w:sz w:val="32"/>
          <w:szCs w:val="32"/>
        </w:rPr>
        <w:t>运营方案</w:t>
      </w:r>
      <w:r>
        <w:rPr>
          <w:rFonts w:ascii="楷体_GB2312" w:eastAsia="楷体_GB2312" w:hAnsi="楷体_GB2312" w:cs="楷体_GB2312" w:hint="eastAsia"/>
          <w:sz w:val="32"/>
          <w:szCs w:val="32"/>
        </w:rPr>
        <w:t>：总部、省站、市站</w:t>
      </w:r>
      <w:r w:rsidR="000F34E3">
        <w:rPr>
          <w:rFonts w:ascii="楷体_GB2312" w:eastAsia="楷体_GB2312" w:hAnsi="楷体_GB2312" w:cs="楷体_GB2312" w:hint="eastAsia"/>
          <w:sz w:val="32"/>
          <w:szCs w:val="32"/>
        </w:rPr>
        <w:t>、区/县通联站/频道/委员会等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省</w:t>
      </w:r>
      <w:r>
        <w:rPr>
          <w:rFonts w:ascii="楷体_GB2312" w:eastAsia="楷体_GB2312" w:hAnsi="楷体_GB2312" w:cs="楷体_GB2312" w:hint="eastAsia"/>
          <w:sz w:val="32"/>
          <w:szCs w:val="32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</w:rPr>
        <w:t>市</w:t>
      </w:r>
      <w:r>
        <w:rPr>
          <w:rFonts w:ascii="楷体_GB2312" w:eastAsia="楷体_GB2312" w:hAnsi="楷体_GB2312" w:cs="楷体_GB2312" w:hint="eastAsia"/>
          <w:sz w:val="32"/>
          <w:szCs w:val="32"/>
        </w:rPr>
        <w:t>通联站建立条件：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、有固定的工作场所，有工商注册的营业执照，有比较好的经济条件。有开展百姓活动的经验和资源。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sz w:val="32"/>
          <w:szCs w:val="32"/>
        </w:rPr>
        <w:t>、本人有较好的政治条件，正派和正能量，在本地区有一定威信和号召力。有带领队伍组织建设的能力。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sz w:val="32"/>
          <w:szCs w:val="32"/>
        </w:rPr>
        <w:t>、有较好的经济活动圈子，能在本地区完成总部下发的经营指标，以及开发各市县工作站的任务。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sz w:val="32"/>
          <w:szCs w:val="32"/>
        </w:rPr>
        <w:t>、省级工作站收</w:t>
      </w:r>
      <w:r w:rsidR="00EE6822">
        <w:rPr>
          <w:rFonts w:ascii="楷体_GB2312" w:eastAsia="楷体_GB2312" w:hAnsi="楷体_GB2312" w:cs="楷体_GB2312" w:hint="eastAsia"/>
          <w:sz w:val="32"/>
          <w:szCs w:val="32"/>
        </w:rPr>
        <w:t>管理</w:t>
      </w:r>
      <w:r>
        <w:rPr>
          <w:rFonts w:ascii="楷体_GB2312" w:eastAsia="楷体_GB2312" w:hAnsi="楷体_GB2312" w:cs="楷体_GB2312" w:hint="eastAsia"/>
          <w:sz w:val="32"/>
          <w:szCs w:val="32"/>
        </w:rPr>
        <w:t>费标准：二年</w:t>
      </w:r>
      <w:r>
        <w:rPr>
          <w:rFonts w:ascii="楷体_GB2312" w:eastAsia="楷体_GB2312" w:hAnsi="楷体_GB2312" w:cs="楷体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sz w:val="32"/>
          <w:szCs w:val="32"/>
        </w:rPr>
        <w:t>万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市级工作站收</w:t>
      </w:r>
      <w:r w:rsidR="00EE6822">
        <w:rPr>
          <w:rFonts w:ascii="楷体_GB2312" w:eastAsia="楷体_GB2312" w:hAnsi="楷体_GB2312" w:cs="楷体_GB2312" w:hint="eastAsia"/>
          <w:sz w:val="32"/>
          <w:szCs w:val="32"/>
        </w:rPr>
        <w:t>管理</w:t>
      </w:r>
      <w:r>
        <w:rPr>
          <w:rFonts w:ascii="楷体_GB2312" w:eastAsia="楷体_GB2312" w:hAnsi="楷体_GB2312" w:cs="楷体_GB2312" w:hint="eastAsia"/>
          <w:sz w:val="32"/>
          <w:szCs w:val="32"/>
        </w:rPr>
        <w:t>费标准：二年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万</w:t>
      </w:r>
      <w:r w:rsidR="00EE6822"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区级</w:t>
      </w:r>
      <w:r w:rsidR="00EE6822">
        <w:rPr>
          <w:rFonts w:ascii="楷体_GB2312" w:eastAsia="楷体_GB2312" w:hAnsi="楷体_GB2312" w:cs="楷体_GB2312" w:hint="eastAsia"/>
          <w:sz w:val="32"/>
          <w:szCs w:val="32"/>
        </w:rPr>
        <w:t>两年管理费标准：</w:t>
      </w:r>
      <w:r>
        <w:rPr>
          <w:rFonts w:ascii="楷体_GB2312" w:eastAsia="楷体_GB2312" w:hAnsi="楷体_GB2312" w:cs="楷体_GB2312" w:hint="eastAsia"/>
          <w:sz w:val="32"/>
          <w:szCs w:val="32"/>
        </w:rPr>
        <w:t>5000</w:t>
      </w:r>
      <w:r>
        <w:rPr>
          <w:rFonts w:ascii="楷体_GB2312" w:eastAsia="楷体_GB2312" w:hAnsi="楷体_GB2312" w:cs="楷体_GB2312" w:hint="eastAsia"/>
          <w:sz w:val="32"/>
          <w:szCs w:val="32"/>
        </w:rPr>
        <w:t>元。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开发下一级分站，</w:t>
      </w:r>
      <w:r w:rsidR="00E358C7">
        <w:rPr>
          <w:rFonts w:ascii="楷体_GB2312" w:eastAsia="楷体_GB2312" w:hAnsi="楷体_GB2312" w:cs="楷体_GB2312" w:hint="eastAsia"/>
          <w:sz w:val="32"/>
          <w:szCs w:val="32"/>
        </w:rPr>
        <w:t>总部/</w:t>
      </w:r>
      <w:r>
        <w:rPr>
          <w:rFonts w:ascii="楷体_GB2312" w:eastAsia="楷体_GB2312" w:hAnsi="楷体_GB2312" w:cs="楷体_GB2312" w:hint="eastAsia"/>
          <w:sz w:val="32"/>
          <w:szCs w:val="32"/>
        </w:rPr>
        <w:t>省站</w:t>
      </w:r>
      <w:r w:rsidR="00E358C7">
        <w:rPr>
          <w:rFonts w:ascii="楷体_GB2312" w:eastAsia="楷体_GB2312" w:hAnsi="楷体_GB2312" w:cs="楷体_GB2312" w:hint="eastAsia"/>
          <w:sz w:val="32"/>
          <w:szCs w:val="32"/>
        </w:rPr>
        <w:t>/市站</w:t>
      </w:r>
      <w:r>
        <w:rPr>
          <w:rFonts w:ascii="楷体_GB2312" w:eastAsia="楷体_GB2312" w:hAnsi="楷体_GB2312" w:cs="楷体_GB2312" w:hint="eastAsia"/>
          <w:sz w:val="32"/>
          <w:szCs w:val="32"/>
        </w:rPr>
        <w:t>1:1</w:t>
      </w:r>
      <w:r w:rsidR="00E358C7">
        <w:rPr>
          <w:rFonts w:ascii="楷体_GB2312" w:eastAsia="楷体_GB2312" w:hAnsi="楷体_GB2312" w:cs="楷体_GB2312" w:hint="eastAsia"/>
          <w:sz w:val="32"/>
          <w:szCs w:val="32"/>
        </w:rPr>
        <w:t>：1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县级</w:t>
      </w:r>
      <w:r w:rsidR="00E358C7">
        <w:rPr>
          <w:rFonts w:ascii="楷体_GB2312" w:eastAsia="楷体_GB2312" w:hAnsi="楷体_GB2312" w:cs="楷体_GB2312" w:hint="eastAsia"/>
          <w:sz w:val="32"/>
          <w:szCs w:val="32"/>
        </w:rPr>
        <w:t>两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 w:rsidR="00E358C7">
        <w:rPr>
          <w:rFonts w:ascii="楷体_GB2312" w:eastAsia="楷体_GB2312" w:hAnsi="楷体_GB2312" w:cs="楷体_GB2312" w:hint="eastAsia"/>
          <w:sz w:val="32"/>
          <w:szCs w:val="32"/>
        </w:rPr>
        <w:t>管理费标准：</w:t>
      </w:r>
      <w:r>
        <w:rPr>
          <w:rFonts w:ascii="楷体_GB2312" w:eastAsia="楷体_GB2312" w:hAnsi="楷体_GB2312" w:cs="楷体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sz w:val="32"/>
          <w:szCs w:val="32"/>
        </w:rPr>
        <w:t>000</w:t>
      </w:r>
      <w:r>
        <w:rPr>
          <w:rFonts w:ascii="楷体_GB2312" w:eastAsia="楷体_GB2312" w:hAnsi="楷体_GB2312" w:cs="楷体_GB2312" w:hint="eastAsia"/>
          <w:sz w:val="32"/>
          <w:szCs w:val="32"/>
        </w:rPr>
        <w:t>元</w:t>
      </w:r>
      <w:r>
        <w:rPr>
          <w:rFonts w:ascii="楷体_GB2312" w:eastAsia="楷体_GB2312" w:hAnsi="楷体_GB2312" w:cs="楷体_GB2312" w:hint="eastAsia"/>
          <w:sz w:val="32"/>
          <w:szCs w:val="32"/>
        </w:rPr>
        <w:t>（总部、省站与市站</w:t>
      </w:r>
      <w:r>
        <w:rPr>
          <w:rFonts w:ascii="楷体_GB2312" w:eastAsia="楷体_GB2312" w:hAnsi="楷体_GB2312" w:cs="楷体_GB2312" w:hint="eastAsia"/>
          <w:sz w:val="32"/>
          <w:szCs w:val="32"/>
        </w:rPr>
        <w:t>1:1:1</w:t>
      </w:r>
      <w:r>
        <w:rPr>
          <w:rFonts w:ascii="楷体_GB2312" w:eastAsia="楷体_GB2312" w:hAnsi="楷体_GB2312" w:cs="楷体_GB2312" w:hint="eastAsia"/>
          <w:sz w:val="32"/>
          <w:szCs w:val="32"/>
        </w:rPr>
        <w:t>）。</w:t>
      </w:r>
    </w:p>
    <w:p w:rsidR="005907AE" w:rsidRDefault="00B608FB" w:rsidP="005907AE">
      <w:pPr>
        <w:ind w:left="480" w:hangingChars="150" w:hanging="48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5</w:t>
      </w:r>
      <w:r>
        <w:rPr>
          <w:rFonts w:ascii="楷体_GB2312" w:eastAsia="楷体_GB2312" w:hAnsi="楷体_GB2312" w:cs="楷体_GB2312" w:hint="eastAsia"/>
          <w:sz w:val="32"/>
          <w:szCs w:val="32"/>
        </w:rPr>
        <w:t>、</w:t>
      </w:r>
      <w:r w:rsidR="005907AE">
        <w:rPr>
          <w:rFonts w:ascii="楷体_GB2312" w:eastAsia="楷体_GB2312" w:hAnsi="楷体_GB2312" w:cs="楷体_GB2312" w:hint="eastAsia"/>
          <w:sz w:val="32"/>
          <w:szCs w:val="32"/>
        </w:rPr>
        <w:t>各分站</w:t>
      </w:r>
      <w:r>
        <w:rPr>
          <w:rFonts w:ascii="楷体_GB2312" w:eastAsia="楷体_GB2312" w:hAnsi="楷体_GB2312" w:cs="楷体_GB2312" w:hint="eastAsia"/>
          <w:sz w:val="32"/>
          <w:szCs w:val="32"/>
        </w:rPr>
        <w:t>效益</w:t>
      </w:r>
      <w:r w:rsidR="005907AE">
        <w:rPr>
          <w:rFonts w:ascii="楷体_GB2312" w:eastAsia="楷体_GB2312" w:hAnsi="楷体_GB2312" w:cs="楷体_GB2312" w:hint="eastAsia"/>
          <w:sz w:val="32"/>
          <w:szCs w:val="32"/>
        </w:rPr>
        <w:t>：省60%  市</w:t>
      </w:r>
      <w:r>
        <w:rPr>
          <w:rFonts w:ascii="楷体_GB2312" w:eastAsia="楷体_GB2312" w:hAnsi="楷体_GB2312" w:cs="楷体_GB2312" w:hint="eastAsia"/>
          <w:sz w:val="32"/>
          <w:szCs w:val="32"/>
        </w:rPr>
        <w:t>50%</w:t>
      </w:r>
      <w:r w:rsidR="005907AE">
        <w:rPr>
          <w:rFonts w:ascii="楷体_GB2312" w:eastAsia="楷体_GB2312" w:hAnsi="楷体_GB2312" w:cs="楷体_GB2312" w:hint="eastAsia"/>
          <w:sz w:val="32"/>
          <w:szCs w:val="32"/>
        </w:rPr>
        <w:t xml:space="preserve">  区40%  县30%</w:t>
      </w:r>
      <w:r>
        <w:rPr>
          <w:rFonts w:ascii="楷体_GB2312" w:eastAsia="楷体_GB2312" w:hAnsi="楷体_GB2312" w:cs="楷体_GB2312" w:hint="eastAsia"/>
          <w:sz w:val="32"/>
          <w:szCs w:val="32"/>
        </w:rPr>
        <w:t>分成。</w:t>
      </w:r>
    </w:p>
    <w:p w:rsidR="00691945" w:rsidRDefault="005907AE" w:rsidP="005907AE">
      <w:pPr>
        <w:ind w:leftChars="228" w:left="479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采编人员分成：实习采编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20%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，采编主任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30%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，副站长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40%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，站长（频道主编）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50%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</w:rPr>
        <w:t>、活动、刊物、视频等提成</w:t>
      </w:r>
      <w:r w:rsidR="005907AE">
        <w:rPr>
          <w:rFonts w:ascii="楷体_GB2312" w:eastAsia="楷体_GB2312" w:hAnsi="楷体_GB2312" w:cs="楷体_GB2312" w:hint="eastAsia"/>
          <w:sz w:val="32"/>
          <w:szCs w:val="32"/>
        </w:rPr>
        <w:t>10--3</w:t>
      </w:r>
      <w:r>
        <w:rPr>
          <w:rFonts w:ascii="楷体_GB2312" w:eastAsia="楷体_GB2312" w:hAnsi="楷体_GB2312" w:cs="楷体_GB2312" w:hint="eastAsia"/>
          <w:sz w:val="32"/>
          <w:szCs w:val="32"/>
        </w:rPr>
        <w:t>0%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691945" w:rsidRDefault="00B608FB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</w:t>
      </w:r>
      <w:r>
        <w:rPr>
          <w:rFonts w:ascii="楷体_GB2312" w:eastAsia="楷体_GB2312" w:hAnsi="楷体_GB2312" w:cs="楷体_GB2312" w:hint="eastAsia"/>
          <w:sz w:val="32"/>
          <w:szCs w:val="32"/>
        </w:rPr>
        <w:t>、中国百姓才艺网</w:t>
      </w:r>
      <w:r w:rsidR="00697320">
        <w:rPr>
          <w:rFonts w:ascii="楷体_GB2312" w:eastAsia="楷体_GB2312" w:hAnsi="楷体_GB2312" w:cs="楷体_GB2312" w:hint="eastAsia"/>
          <w:sz w:val="32"/>
          <w:szCs w:val="32"/>
        </w:rPr>
        <w:t>只</w:t>
      </w:r>
      <w:r>
        <w:rPr>
          <w:rFonts w:ascii="楷体_GB2312" w:eastAsia="楷体_GB2312" w:hAnsi="楷体_GB2312" w:cs="楷体_GB2312" w:hint="eastAsia"/>
          <w:sz w:val="32"/>
          <w:szCs w:val="32"/>
        </w:rPr>
        <w:t>提</w:t>
      </w:r>
      <w:r>
        <w:rPr>
          <w:rFonts w:ascii="楷体_GB2312" w:eastAsia="楷体_GB2312" w:hAnsi="楷体_GB2312" w:cs="楷体_GB2312" w:hint="eastAsia"/>
          <w:sz w:val="32"/>
          <w:szCs w:val="32"/>
        </w:rPr>
        <w:t>供合作</w:t>
      </w:r>
      <w:r w:rsidR="00697320">
        <w:rPr>
          <w:rFonts w:ascii="楷体_GB2312" w:eastAsia="楷体_GB2312" w:hAnsi="楷体_GB2312" w:cs="楷体_GB2312" w:hint="eastAsia"/>
          <w:sz w:val="32"/>
          <w:szCs w:val="32"/>
        </w:rPr>
        <w:t>发展个人</w:t>
      </w:r>
      <w:r>
        <w:rPr>
          <w:rFonts w:ascii="楷体_GB2312" w:eastAsia="楷体_GB2312" w:hAnsi="楷体_GB2312" w:cs="楷体_GB2312" w:hint="eastAsia"/>
          <w:sz w:val="32"/>
          <w:szCs w:val="32"/>
        </w:rPr>
        <w:t>平台，不承担任何责任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691945" w:rsidRDefault="00691945">
      <w:pPr>
        <w:rPr>
          <w:rFonts w:ascii="楷体_GB2312" w:eastAsia="楷体_GB2312" w:hAnsi="楷体_GB2312" w:cs="楷体_GB2312"/>
          <w:sz w:val="32"/>
          <w:szCs w:val="32"/>
        </w:rPr>
      </w:pPr>
    </w:p>
    <w:p w:rsidR="00691945" w:rsidRDefault="00B608FB" w:rsidP="000F0D67">
      <w:pPr>
        <w:ind w:firstLineChars="1450" w:firstLine="4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中国百姓才艺网编委会</w:t>
      </w:r>
    </w:p>
    <w:p w:rsidR="000F0D67" w:rsidRDefault="00B608FB">
      <w:pPr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          </w:t>
      </w:r>
    </w:p>
    <w:p w:rsidR="00691945" w:rsidRDefault="00B608FB" w:rsidP="000F0D67">
      <w:pPr>
        <w:ind w:firstLineChars="1550" w:firstLine="496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二零一七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 w:rsidR="000F0D67">
        <w:rPr>
          <w:rFonts w:ascii="楷体_GB2312" w:eastAsia="楷体_GB2312" w:hAnsi="楷体_GB2312" w:cs="楷体_GB2312" w:hint="eastAsia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 w:rsidR="000F0D67">
        <w:rPr>
          <w:rFonts w:ascii="楷体_GB2312" w:eastAsia="楷体_GB2312" w:hAnsi="楷体_GB2312" w:cs="楷体_GB2312" w:hint="eastAsia"/>
          <w:sz w:val="32"/>
          <w:szCs w:val="32"/>
        </w:rPr>
        <w:t>五</w:t>
      </w:r>
      <w:r>
        <w:rPr>
          <w:rFonts w:ascii="楷体_GB2312" w:eastAsia="楷体_GB2312" w:hAnsi="楷体_GB2312" w:cs="楷体_GB2312" w:hint="eastAsia"/>
          <w:sz w:val="32"/>
          <w:szCs w:val="32"/>
        </w:rPr>
        <w:t>日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     </w:t>
      </w:r>
    </w:p>
    <w:p w:rsidR="00691945" w:rsidRDefault="00691945" w:rsidP="00A6577D">
      <w:pPr>
        <w:framePr w:w="9361" w:h="780" w:hRule="exact" w:hSpace="180" w:wrap="around" w:vAnchor="text" w:hAnchor="page" w:x="1261" w:y="4213"/>
        <w:shd w:val="solid" w:color="FFFFFF" w:fill="FFFFFF"/>
        <w:ind w:firstLineChars="196" w:firstLine="628"/>
        <w:rPr>
          <w:rFonts w:ascii="楷体_GB2312" w:eastAsia="楷体_GB2312" w:hAnsi="楷体_GB2312" w:cs="楷体_GB2312"/>
          <w:sz w:val="32"/>
          <w:szCs w:val="32"/>
        </w:rPr>
      </w:pPr>
      <w:r w:rsidRPr="00691945">
        <w:rPr>
          <w:rFonts w:ascii="楷体_GB2312" w:eastAsia="楷体_GB2312" w:hAnsi="楷体_GB2312" w:cs="楷体_GB2312"/>
          <w:b/>
          <w:sz w:val="32"/>
          <w:szCs w:val="32"/>
        </w:rPr>
        <w:pict>
          <v:line id="Line 26" o:spid="_x0000_s1028" style="position:absolute;left:0;text-align:left;flip:y;z-index:251662336" from="0,-.2pt" to="459pt,-.05pt" o:gfxdata="UEsDBAoAAAAAAIdO4kAAAAAAAAAAAAAAAAAEAAAAZHJzL1BLAwQUAAAACACHTuJA96rRd9MAAAAE&#10;AQAADwAAAGRycy9kb3ducmV2LnhtbE2PMWvDMBCF90L/g7hCl5BIKiWkruUMhS6FDlUSyHixrraJ&#10;JRlLSex/3+vUjh/veO+7cjv5XlxpTF0MBvRKgaBQR9eFxsB+977cgEgZg8M+BjIwU4JtdX9XYuHi&#10;LXzR1eZGcElIBRpocx4KKVPdkse0igMFzr7j6DEzjo10I9643PfySam19NgFXmhxoLeW6rO9eANW&#10;4fyh94d5WuTFeXe0n/awzsY8Pmj1CiLTlP+O4Vef1aFip1O8BJdEb4AfyQaWzyA4fNEb5hOzBlmV&#10;8r989QNQSwMEFAAAAAgAh07iQACYgDTMAQAAmQMAAA4AAABkcnMvZTJvRG9jLnhtbK1Ty27bMBC8&#10;F+g/ELzXkh04iAXLOcR1L0FroE3vaz4kAnyBy1j233dJu+7rUhTVgVhyh8Od2dX68eQsO6qEJvie&#10;z2ctZ8qLII0fev7yZffugTPM4CXY4FXPzwr54+btm/UUO7UIY7BSJUYkHrsp9nzMOXZNg2JUDnAW&#10;ovKU1CE5yLRNQyMTTMTubLNo2/tmCknGFIRCpNPtJck3lV9rJfInrVFlZntOteW6proeytps1tAN&#10;CeJoxLUM+IcqHBhPj96otpCBvSbzB5UzIgUMOs9EcE3Q2ghVNZCaefubms8jRFW1kDkYbzbh/6MV&#10;H4/7xIzs+R1nHhy16Nl4xRb3xZopYkeIJ79P1x3GfSo6Tzo5pq2JX6nrVTlpYadq7PlmrDplJuhw&#10;+bBY3bXkv6DcfNUuC3lzYSlsMWH+oIJjJei5pQoqJxyfMV+g3yEFbj2ber5aLpbECDQ12kKm0EXS&#10;gX6odzFYI3fG2nID03B4sokdgeZgt2vpu5bwC6w8sgUcL7iaKjDoRgXyvZcsnyM55GmUeSnBKcmZ&#10;VTT5JarIDMb+DZLUW08mFIsvppboEOSZ+vEakxlGcmJeqywZ6n+17DqrZcB+3lemH3/U5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3qtF30wAAAAQBAAAPAAAAAAAAAAEAIAAAACIAAABkcnMvZG93&#10;bnJldi54bWxQSwECFAAUAAAACACHTuJAAJiANMwBAACZAwAADgAAAAAAAAABACAAAAAiAQAAZHJz&#10;L2Uyb0RvYy54bWxQSwUGAAAAAAYABgBZAQAAYAUAAAAA&#10;" strokecolor="red"/>
        </w:pic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中国百姓才艺网印发（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66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份）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 xml:space="preserve">     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二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O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一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七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年</w:t>
      </w:r>
      <w:r w:rsidR="0030377F">
        <w:rPr>
          <w:rFonts w:ascii="楷体_GB2312" w:eastAsia="楷体_GB2312" w:hAnsi="楷体_GB2312" w:cs="楷体_GB2312" w:hint="eastAsia"/>
          <w:sz w:val="32"/>
          <w:szCs w:val="32"/>
        </w:rPr>
        <w:t>四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月</w:t>
      </w:r>
      <w:r w:rsidR="0030377F">
        <w:rPr>
          <w:rFonts w:ascii="楷体_GB2312" w:eastAsia="楷体_GB2312" w:hAnsi="楷体_GB2312" w:cs="楷体_GB2312" w:hint="eastAsia"/>
          <w:sz w:val="32"/>
          <w:szCs w:val="32"/>
        </w:rPr>
        <w:t>五</w:t>
      </w:r>
      <w:r w:rsidR="00B608FB">
        <w:rPr>
          <w:rFonts w:ascii="楷体_GB2312" w:eastAsia="楷体_GB2312" w:hAnsi="楷体_GB2312" w:cs="楷体_GB2312" w:hint="eastAsia"/>
          <w:sz w:val="32"/>
          <w:szCs w:val="32"/>
        </w:rPr>
        <w:t>日</w:t>
      </w:r>
    </w:p>
    <w:p w:rsidR="00691945" w:rsidRDefault="00691945">
      <w:pPr>
        <w:rPr>
          <w:rFonts w:ascii="楷体_GB2312" w:eastAsia="楷体_GB2312" w:hAnsi="楷体_GB2312" w:cs="楷体_GB2312"/>
          <w:sz w:val="32"/>
          <w:szCs w:val="32"/>
        </w:rPr>
      </w:pPr>
      <w:r w:rsidRPr="00691945">
        <w:rPr>
          <w:rFonts w:ascii="楷体_GB2312" w:eastAsia="楷体_GB2312" w:hAnsi="楷体_GB2312" w:cs="楷体_GB2312"/>
          <w:b/>
          <w:color w:val="FF0000"/>
          <w:sz w:val="32"/>
          <w:szCs w:val="32"/>
        </w:rPr>
        <w:pict>
          <v:line id="Line 22" o:spid="_x0000_s1027" style="position:absolute;left:0;text-align:left;z-index:251661312" from="0,46.8pt" to="459pt,46.8pt" o:gfxdata="UEsDBAoAAAAAAIdO4kAAAAAAAAAAAAAAAAAEAAAAZHJzL1BLAwQUAAAACACHTuJAWeGKXdQAAAAG&#10;AQAADwAAAGRycy9kb3ducmV2LnhtbE2PsU7EMBBEeyT+wVokOs4JoOMS4pwQElRQ3HEUdE68xIF4&#10;Hdm+JPw9iyignJnVzNtqu7hBTBhi70lBvspAILXe9NQpOLw8XGxAxKTJ6METKvjCCNv69KTSpfEz&#10;7XDap05wCcVSK7ApjaWUsbXodFz5EYmzdx+cTixDJ03QM5e7QV5m2Vo63RMvWD3ivcX2c390Cq6f&#10;XptxDvbtsHtcbgpc5un5406p87M8uwWRcEl/x/CDz+hQM1Pjj2SiGBTwI0lBcbUGwWmRb9hofg1Z&#10;V/I/fv0NUEsDBBQAAAAIAIdO4kBRbvzxwwEAAI0DAAAOAAAAZHJzL2Uyb0RvYy54bWytU8tu2zAQ&#10;vBfoPxC815JVtE0FyznEdS9Ba6DpB6z5kAjwBS5j2X/fJe04fVyKIDpQpHY5Ozs7Wt0enWUHldAE&#10;P/DlouVMeRGk8ePAfz5s391whhm8BBu8GvhJIb9dv32zmmOvujAFK1ViBOKxn+PAp5xj3zQoJuUA&#10;FyEqT0EdkoNMxzQ2MsFM6M42Xdt+bOaQZExBKET6ujkH+bria61E/q41qszswIlbrmuq676szXoF&#10;/ZggTkZcaMALWDgwnopeoTaQgT0m8w+UMyIFDDovRHBN0NoIVXugbpbtX938mCCq2guJg/EqE74e&#10;rPh22CVm5MA7zjw4GtG98Yp1XZFmjthTxp3fpcsJ4y6VPo86ufKmDtixynm6yqmOmQn6+OGm+/y+&#10;JdXFU6x5vhgT5q8qOFY2A7dUtAoIh3vMVIxSn1JKHevZTP7qPlU8IKdoC5mgXSTu6Md6GYM1cmus&#10;LVcwjfs7m9gBaPbbbUtP6YmA/0grVTaA0zmvhs6umBTIL16yfIqkiif78sLBKcmZVeT2siNA6DMY&#10;+z+ZVNp6YlBkPQtZdvsgTzSDx5jMOJEUy8qyRGjmle/Fn8VUv58r0vNft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eGKXdQAAAAGAQAADwAAAAAAAAABACAAAAAiAAAAZHJzL2Rvd25yZXYueG1s&#10;UEsBAhQAFAAAAAgAh07iQFFu/PHDAQAAjQMAAA4AAAAAAAAAAQAgAAAAIwEAAGRycy9lMm9Eb2Mu&#10;eG1sUEsFBgAAAAAGAAYAWQEAAFgFAAAAAA==&#10;" strokecolor="red" strokeweight="1pt"/>
        </w:pict>
      </w:r>
    </w:p>
    <w:p w:rsidR="00691945" w:rsidRDefault="00691945" w:rsidP="00A6577D">
      <w:pPr>
        <w:framePr w:w="8821" w:h="3133" w:hRule="exact" w:hSpace="180" w:wrap="around" w:vAnchor="text" w:hAnchor="text" w:y="310"/>
        <w:shd w:val="solid" w:color="FFFFFF" w:fill="FFFFFF"/>
        <w:ind w:left="960" w:hangingChars="300" w:hanging="960"/>
        <w:rPr>
          <w:rFonts w:ascii="楷体_GB2312" w:eastAsia="楷体_GB2312" w:hAnsi="楷体_GB2312" w:cs="楷体_GB2312"/>
          <w:sz w:val="32"/>
          <w:szCs w:val="32"/>
        </w:rPr>
      </w:pPr>
    </w:p>
    <w:p w:rsidR="00691945" w:rsidRDefault="00B608FB" w:rsidP="00A6577D">
      <w:pPr>
        <w:framePr w:w="8821" w:h="3133" w:hRule="exact" w:hSpace="180" w:wrap="around" w:vAnchor="text" w:hAnchor="text" w:y="310"/>
        <w:shd w:val="solid" w:color="FFFFFF" w:fill="FFFFFF"/>
        <w:ind w:left="960" w:hangingChars="300" w:hanging="96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发至：总编、副总编、理事会、主席、副主席、顾问、各专业委员会、各有关机构</w:t>
      </w:r>
    </w:p>
    <w:p w:rsidR="00691945" w:rsidRDefault="00B608FB" w:rsidP="00A6577D">
      <w:pPr>
        <w:framePr w:w="8821" w:h="3133" w:hRule="exact" w:hSpace="180" w:wrap="around" w:vAnchor="text" w:hAnchor="text" w:y="310"/>
        <w:shd w:val="solid" w:color="FFFFFF" w:fill="FFFFFF"/>
        <w:ind w:left="960" w:hangingChars="300" w:hanging="96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抄送：各</w:t>
      </w:r>
      <w:r w:rsidR="00B57EFC">
        <w:rPr>
          <w:rFonts w:ascii="楷体_GB2312" w:eastAsia="楷体_GB2312" w:hAnsi="楷体_GB2312" w:cs="楷体_GB2312" w:hint="eastAsia"/>
          <w:sz w:val="32"/>
          <w:szCs w:val="32"/>
        </w:rPr>
        <w:t>省、</w:t>
      </w:r>
      <w:r>
        <w:rPr>
          <w:rFonts w:ascii="楷体_GB2312" w:eastAsia="楷体_GB2312" w:hAnsi="楷体_GB2312" w:cs="楷体_GB2312" w:hint="eastAsia"/>
          <w:sz w:val="32"/>
          <w:szCs w:val="32"/>
        </w:rPr>
        <w:t>市、县、区秘书处</w:t>
      </w:r>
    </w:p>
    <w:p w:rsidR="00AB6888" w:rsidRDefault="00AB6888" w:rsidP="00A6577D">
      <w:pPr>
        <w:framePr w:w="8821" w:h="3133" w:hRule="exact" w:hSpace="180" w:wrap="around" w:vAnchor="text" w:hAnchor="text" w:y="310"/>
        <w:shd w:val="solid" w:color="FFFFFF" w:fill="FFFFFF"/>
        <w:ind w:left="960" w:hangingChars="300" w:hanging="960"/>
        <w:rPr>
          <w:rFonts w:ascii="楷体_GB2312" w:eastAsia="楷体_GB2312" w:hAnsi="楷体_GB2312" w:cs="楷体_GB2312"/>
          <w:sz w:val="32"/>
          <w:szCs w:val="32"/>
        </w:rPr>
      </w:pPr>
    </w:p>
    <w:p w:rsidR="00691945" w:rsidRDefault="00691945">
      <w:pPr>
        <w:rPr>
          <w:rFonts w:ascii="楷体_GB2312" w:eastAsia="楷体_GB2312" w:hAnsi="楷体_GB2312" w:cs="楷体_GB2312"/>
          <w:sz w:val="32"/>
          <w:szCs w:val="32"/>
        </w:rPr>
      </w:pPr>
    </w:p>
    <w:sectPr w:rsidR="00691945" w:rsidSect="0069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8FB" w:rsidRDefault="00B608FB" w:rsidP="00A6577D">
      <w:r>
        <w:separator/>
      </w:r>
    </w:p>
  </w:endnote>
  <w:endnote w:type="continuationSeparator" w:id="1">
    <w:p w:rsidR="00B608FB" w:rsidRDefault="00B608FB" w:rsidP="00A65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8FB" w:rsidRDefault="00B608FB" w:rsidP="00A6577D">
      <w:r>
        <w:separator/>
      </w:r>
    </w:p>
  </w:footnote>
  <w:footnote w:type="continuationSeparator" w:id="1">
    <w:p w:rsidR="00B608FB" w:rsidRDefault="00B608FB" w:rsidP="00A65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7377F4"/>
    <w:rsid w:val="000F0D67"/>
    <w:rsid w:val="000F34E3"/>
    <w:rsid w:val="0030377F"/>
    <w:rsid w:val="00404AEF"/>
    <w:rsid w:val="005907AE"/>
    <w:rsid w:val="00691945"/>
    <w:rsid w:val="00697320"/>
    <w:rsid w:val="006F5AF8"/>
    <w:rsid w:val="00A6577D"/>
    <w:rsid w:val="00AB6888"/>
    <w:rsid w:val="00B57EFC"/>
    <w:rsid w:val="00B608FB"/>
    <w:rsid w:val="00E358C7"/>
    <w:rsid w:val="00EE6822"/>
    <w:rsid w:val="158C47C8"/>
    <w:rsid w:val="1A7377F4"/>
    <w:rsid w:val="201E0635"/>
    <w:rsid w:val="230B4ABF"/>
    <w:rsid w:val="252E71DD"/>
    <w:rsid w:val="2DDF3007"/>
    <w:rsid w:val="31405B24"/>
    <w:rsid w:val="37125253"/>
    <w:rsid w:val="3C3729CF"/>
    <w:rsid w:val="4CD94924"/>
    <w:rsid w:val="517050F9"/>
    <w:rsid w:val="5B5F37A9"/>
    <w:rsid w:val="6EAC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691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Char"/>
    <w:rsid w:val="00A6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57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57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asts</cp:lastModifiedBy>
  <cp:revision>11</cp:revision>
  <cp:lastPrinted>2017-04-05T01:15:00Z</cp:lastPrinted>
  <dcterms:created xsi:type="dcterms:W3CDTF">2016-12-22T01:48:00Z</dcterms:created>
  <dcterms:modified xsi:type="dcterms:W3CDTF">2017-04-05T01:16:00Z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